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EA8DF" w14:textId="77777777" w:rsidR="004D5818" w:rsidRPr="00381A0B" w:rsidRDefault="004D5818" w:rsidP="004D5818">
      <w:pPr>
        <w:spacing w:before="100" w:beforeAutospacing="1" w:after="100" w:afterAutospacing="1" w:line="259" w:lineRule="auto"/>
        <w:jc w:val="both"/>
        <w:rPr>
          <w:rFonts w:cstheme="minorHAnsi"/>
          <w:kern w:val="0"/>
          <w:sz w:val="20"/>
          <w:szCs w:val="20"/>
          <w14:ligatures w14:val="none"/>
        </w:rPr>
      </w:pPr>
    </w:p>
    <w:p w14:paraId="60525BB0" w14:textId="77777777" w:rsidR="0086140E" w:rsidRPr="00381A0B" w:rsidRDefault="0086140E" w:rsidP="0086140E">
      <w:pPr>
        <w:spacing w:line="259" w:lineRule="auto"/>
        <w:jc w:val="right"/>
        <w:rPr>
          <w:rFonts w:eastAsia="Times New Roman" w:cstheme="minorHAnsi"/>
          <w:b/>
          <w:kern w:val="0"/>
          <w:sz w:val="20"/>
          <w:szCs w:val="20"/>
          <w14:ligatures w14:val="none"/>
        </w:rPr>
      </w:pPr>
      <w:bookmarkStart w:id="0" w:name="_Hlk194580155"/>
      <w:r w:rsidRPr="00381A0B">
        <w:rPr>
          <w:rFonts w:eastAsia="Times New Roman" w:cstheme="minorHAnsi"/>
          <w:b/>
          <w:kern w:val="0"/>
          <w:sz w:val="20"/>
          <w:szCs w:val="20"/>
          <w14:ligatures w14:val="none"/>
        </w:rPr>
        <w:t>Załącznik nr 5 do Zapytania ofertowego</w:t>
      </w:r>
    </w:p>
    <w:p w14:paraId="529447E0" w14:textId="77777777" w:rsidR="0086140E" w:rsidRPr="00381A0B" w:rsidRDefault="0086140E" w:rsidP="0086140E">
      <w:pPr>
        <w:spacing w:after="0" w:line="259" w:lineRule="auto"/>
        <w:jc w:val="center"/>
        <w:rPr>
          <w:rFonts w:cstheme="minorHAnsi"/>
          <w:b/>
          <w:kern w:val="0"/>
          <w:sz w:val="20"/>
          <w:szCs w:val="20"/>
          <w14:ligatures w14:val="none"/>
        </w:rPr>
      </w:pPr>
      <w:r w:rsidRPr="00381A0B">
        <w:rPr>
          <w:rFonts w:cstheme="minorHAnsi"/>
          <w:b/>
          <w:kern w:val="0"/>
          <w:sz w:val="20"/>
          <w:szCs w:val="20"/>
          <w14:ligatures w14:val="none"/>
        </w:rPr>
        <w:t>PARAMETRY TECHNICZNO-UŻYTKOWE PRZEDMIOTU ZAMÓWIENIA</w:t>
      </w:r>
      <w:bookmarkEnd w:id="0"/>
    </w:p>
    <w:p w14:paraId="1D964D85" w14:textId="77777777" w:rsidR="0086140E" w:rsidRPr="00381A0B" w:rsidRDefault="0086140E" w:rsidP="0086140E">
      <w:pPr>
        <w:spacing w:line="259" w:lineRule="auto"/>
        <w:jc w:val="center"/>
        <w:rPr>
          <w:rFonts w:cstheme="minorHAnsi"/>
          <w:kern w:val="0"/>
          <w:sz w:val="20"/>
          <w:szCs w:val="20"/>
          <w14:ligatures w14:val="none"/>
        </w:rPr>
      </w:pPr>
      <w:bookmarkStart w:id="1" w:name="_Hlk75784082"/>
      <w:r w:rsidRPr="00381A0B">
        <w:rPr>
          <w:rFonts w:cstheme="minorHAnsi"/>
          <w:kern w:val="0"/>
          <w:sz w:val="20"/>
          <w:szCs w:val="20"/>
          <w14:ligatures w14:val="none"/>
        </w:rPr>
        <w:t>(należy potwierdzić spełnienie parametrów technicznych)</w:t>
      </w:r>
    </w:p>
    <w:tbl>
      <w:tblPr>
        <w:tblW w:w="9209" w:type="dxa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418"/>
        <w:gridCol w:w="3827"/>
        <w:gridCol w:w="1701"/>
        <w:gridCol w:w="1701"/>
      </w:tblGrid>
      <w:tr w:rsidR="0086140E" w:rsidRPr="00381A0B" w14:paraId="55DCB1B2" w14:textId="77777777" w:rsidTr="5F140D72">
        <w:trPr>
          <w:trHeight w:val="1455"/>
        </w:trPr>
        <w:tc>
          <w:tcPr>
            <w:tcW w:w="58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2A28A56F" w14:textId="77777777" w:rsidR="0086140E" w:rsidRPr="00381A0B" w:rsidRDefault="0086140E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381A0B">
              <w:rPr>
                <w:rFonts w:cstheme="minorHAnsi"/>
                <w:b/>
                <w:color w:val="000000" w:themeColor="text1"/>
                <w:kern w:val="0"/>
                <w:sz w:val="20"/>
                <w:szCs w:val="20"/>
                <w14:ligatures w14:val="none"/>
              </w:rPr>
              <w:t>Wymagane parametry przez Zamawiającego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745F5D0D" w14:textId="77777777" w:rsidR="0086140E" w:rsidRPr="00381A0B" w:rsidRDefault="0086140E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381A0B">
              <w:rPr>
                <w:rFonts w:cstheme="minorHAnsi"/>
                <w:b/>
                <w:color w:val="000000" w:themeColor="text1"/>
                <w:kern w:val="0"/>
                <w:sz w:val="20"/>
                <w:szCs w:val="20"/>
                <w14:ligatures w14:val="none"/>
              </w:rPr>
              <w:t>Potwierdzenie zaoferowania parametrów przez Wykonawcę poprzez wpisanie odpowiednio TAK/NIE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0981B1BD" w14:textId="77777777" w:rsidR="0086140E" w:rsidRPr="00381A0B" w:rsidRDefault="0086140E" w:rsidP="00F6014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81A0B">
              <w:rPr>
                <w:rFonts w:eastAsia="Times New Roman" w:cstheme="minorHAnsi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Uwagi </w:t>
            </w:r>
          </w:p>
          <w:p w14:paraId="4F8C566F" w14:textId="77777777" w:rsidR="0086140E" w:rsidRPr="00381A0B" w:rsidRDefault="0086140E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381A0B">
              <w:rPr>
                <w:rFonts w:cstheme="minorHAnsi"/>
                <w:b/>
                <w:color w:val="000000"/>
                <w:kern w:val="0"/>
                <w:sz w:val="20"/>
                <w:szCs w:val="20"/>
                <w14:ligatures w14:val="none"/>
              </w:rPr>
              <w:t>(numer strony i punktu w dodatkowej specyfikacji technicznej); numer katalogowy</w:t>
            </w:r>
          </w:p>
        </w:tc>
      </w:tr>
      <w:tr w:rsidR="0086140E" w:rsidRPr="00381A0B" w14:paraId="3FD4FC35" w14:textId="77777777" w:rsidTr="5F140D72">
        <w:trPr>
          <w:trHeight w:val="300"/>
        </w:trPr>
        <w:tc>
          <w:tcPr>
            <w:tcW w:w="920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99DD8C" w14:textId="7ED3A503" w:rsidR="0086140E" w:rsidRPr="00381A0B" w:rsidRDefault="0086140E" w:rsidP="00F6014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B24E3" w:rsidRPr="00381A0B" w14:paraId="5A273A5E" w14:textId="77777777" w:rsidTr="00BB24E3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4781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81A0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8315" w14:textId="77777777" w:rsidR="00BB24E3" w:rsidRDefault="00BB24E3" w:rsidP="00BB24E3">
            <w:pPr>
              <w:spacing w:line="480" w:lineRule="auto"/>
              <w:rPr>
                <w:rFonts w:ascii="Aptos" w:eastAsia="Aptos" w:hAnsi="Aptos" w:cs="Times New Roman"/>
                <w:sz w:val="20"/>
                <w:szCs w:val="20"/>
              </w:rPr>
            </w:pPr>
          </w:p>
          <w:p w14:paraId="30D39D76" w14:textId="7A6E89E0" w:rsidR="00BB24E3" w:rsidRPr="00342542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A777F5">
              <w:rPr>
                <w:rFonts w:ascii="Aptos" w:eastAsia="Aptos" w:hAnsi="Aptos" w:cs="Times New Roman"/>
                <w:sz w:val="20"/>
                <w:szCs w:val="20"/>
              </w:rPr>
              <w:t>Clamp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3148B" w14:textId="7DAC60FD" w:rsidR="00BB24E3" w:rsidRPr="00342542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90AD1">
              <w:rPr>
                <w:rFonts w:ascii="Aptos" w:eastAsia="Aptos" w:hAnsi="Aptos" w:cs="Times New Roman"/>
                <w:sz w:val="16"/>
                <w:szCs w:val="16"/>
              </w:rPr>
              <w:t xml:space="preserve">Zacisk do gumowych węży transferowych umożliwiający całkowite zablokowanie przepływu cieczy w wężu. Powinien być </w:t>
            </w:r>
            <w:proofErr w:type="spellStart"/>
            <w:r w:rsidRPr="00A90AD1">
              <w:rPr>
                <w:rFonts w:ascii="Aptos" w:eastAsia="Aptos" w:hAnsi="Aptos" w:cs="Times New Roman"/>
                <w:sz w:val="16"/>
                <w:szCs w:val="16"/>
              </w:rPr>
              <w:t>autoklawowalny</w:t>
            </w:r>
            <w:proofErr w:type="spellEnd"/>
            <w:r w:rsidRPr="00A90AD1">
              <w:rPr>
                <w:rFonts w:ascii="Aptos" w:eastAsia="Aptos" w:hAnsi="Aptos" w:cs="Times New Roman"/>
                <w:sz w:val="16"/>
                <w:szCs w:val="16"/>
              </w:rPr>
              <w:t xml:space="preserve"> i wykonany z wytrzymałego tworzywa sztucznego lub metalu. Powinien być wielorazowego użytku. Zacisk powinien być kompatybilny z wężami o grubości ścianki 3,2 mm.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87D9AF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B6E976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B24E3" w:rsidRPr="00381A0B" w14:paraId="5874CACA" w14:textId="77777777" w:rsidTr="00BB24E3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BEE5" w14:textId="5F10A728" w:rsidR="00BB24E3" w:rsidRPr="00381A0B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B9C" w14:textId="77777777" w:rsidR="00BB24E3" w:rsidRDefault="00BB24E3" w:rsidP="00BB24E3">
            <w:pPr>
              <w:spacing w:line="480" w:lineRule="auto"/>
              <w:rPr>
                <w:rFonts w:ascii="Aptos" w:eastAsia="Aptos" w:hAnsi="Aptos" w:cs="Times New Roman"/>
                <w:sz w:val="20"/>
                <w:szCs w:val="20"/>
              </w:rPr>
            </w:pPr>
          </w:p>
          <w:p w14:paraId="1ABD09B3" w14:textId="77777777" w:rsidR="00BB24E3" w:rsidRPr="00A777F5" w:rsidRDefault="00BB24E3" w:rsidP="00BB24E3">
            <w:pPr>
              <w:spacing w:line="480" w:lineRule="auto"/>
              <w:rPr>
                <w:rFonts w:ascii="Aptos" w:eastAsia="Aptos" w:hAnsi="Aptos" w:cs="Times New Roman"/>
                <w:sz w:val="20"/>
                <w:szCs w:val="20"/>
              </w:rPr>
            </w:pPr>
            <w:r w:rsidRPr="00A777F5">
              <w:rPr>
                <w:rFonts w:ascii="Aptos" w:eastAsia="Aptos" w:hAnsi="Aptos" w:cs="Times New Roman"/>
                <w:sz w:val="20"/>
                <w:szCs w:val="20"/>
              </w:rPr>
              <w:t xml:space="preserve">Złącze </w:t>
            </w:r>
            <w:proofErr w:type="spellStart"/>
            <w:r w:rsidRPr="00A777F5">
              <w:rPr>
                <w:rFonts w:ascii="Aptos" w:eastAsia="Aptos" w:hAnsi="Aptos" w:cs="Times New Roman"/>
                <w:sz w:val="20"/>
                <w:szCs w:val="20"/>
              </w:rPr>
              <w:t>Triclamp</w:t>
            </w:r>
            <w:proofErr w:type="spellEnd"/>
          </w:p>
          <w:p w14:paraId="3669584B" w14:textId="77777777" w:rsidR="00BB24E3" w:rsidRPr="00342542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9CC53" w14:textId="77777777" w:rsidR="00BB24E3" w:rsidRPr="00A90AD1" w:rsidRDefault="00BB24E3" w:rsidP="00BB24E3">
            <w:pPr>
              <w:pStyle w:val="TableParagraph"/>
              <w:spacing w:before="1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Złącze typu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służące do łączenia ze sobą węży gumowych o średnicy wewnętrznej 6 mm. W skład złącza wchodzić powinny:</w:t>
            </w:r>
          </w:p>
          <w:p w14:paraId="1B90841D" w14:textId="77777777" w:rsidR="00BB24E3" w:rsidRPr="00A90AD1" w:rsidRDefault="00BB24E3" w:rsidP="00BB24E3">
            <w:pPr>
              <w:pStyle w:val="TableParagraph"/>
              <w:numPr>
                <w:ilvl w:val="0"/>
                <w:numId w:val="7"/>
              </w:numPr>
              <w:spacing w:before="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>2 końcówki z karbowanymi króćcami o średnicy wewnętrznej 6 mm, na które nakładane są węże gumowe. Średnica kołnierzyka końcówek powinna wynosić 25,4 mm.</w:t>
            </w:r>
          </w:p>
          <w:p w14:paraId="026D0DE4" w14:textId="12291EF6" w:rsidR="00BB24E3" w:rsidRPr="00342542" w:rsidRDefault="00BB24E3" w:rsidP="00BB24E3">
            <w:pPr>
              <w:pStyle w:val="TableParagraph"/>
              <w:spacing w:before="1"/>
              <w:ind w:left="71"/>
              <w:rPr>
                <w:rFonts w:asciiTheme="minorHAnsi" w:hAnsiTheme="minorHAnsi" w:cstheme="minorBidi"/>
                <w:sz w:val="18"/>
                <w:szCs w:val="18"/>
                <w:lang w:eastAsia="pl-PL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Końcówki powinny być wykonane z wytrzymałego tworzywa sztucznego lub stali nierdzewnej klasy 316L. Powinny być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CBA92BC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C04E7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B24E3" w:rsidRPr="00381A0B" w14:paraId="433668CB" w14:textId="77777777" w:rsidTr="00BB24E3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6A3B" w14:textId="1CE98BFD" w:rsidR="00BB24E3" w:rsidRPr="00381A0B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F59" w14:textId="77777777" w:rsidR="00BB24E3" w:rsidRPr="00A777F5" w:rsidRDefault="00BB24E3" w:rsidP="00BB24E3">
            <w:pPr>
              <w:rPr>
                <w:rFonts w:ascii="Aptos" w:eastAsia="Aptos" w:hAnsi="Aptos" w:cs="Times New Roman"/>
                <w:sz w:val="20"/>
                <w:szCs w:val="20"/>
              </w:rPr>
            </w:pPr>
            <w:r w:rsidRPr="00A777F5">
              <w:rPr>
                <w:rFonts w:ascii="Aptos" w:eastAsia="Aptos" w:hAnsi="Aptos" w:cs="Times New Roman"/>
                <w:sz w:val="20"/>
                <w:szCs w:val="20"/>
              </w:rPr>
              <w:t xml:space="preserve">Złącze </w:t>
            </w:r>
            <w:proofErr w:type="spellStart"/>
            <w:r w:rsidRPr="00A777F5">
              <w:rPr>
                <w:rFonts w:ascii="Aptos" w:eastAsia="Aptos" w:hAnsi="Aptos" w:cs="Times New Roman"/>
                <w:sz w:val="20"/>
                <w:szCs w:val="20"/>
              </w:rPr>
              <w:t>Triclamp</w:t>
            </w:r>
            <w:proofErr w:type="spellEnd"/>
          </w:p>
          <w:p w14:paraId="20572C28" w14:textId="77777777" w:rsidR="00BB24E3" w:rsidRPr="00342542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D9B12" w14:textId="77777777" w:rsidR="00BB24E3" w:rsidRPr="00A90AD1" w:rsidRDefault="00BB24E3" w:rsidP="00BB24E3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Złącze typu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służące do łączenia ze sobą węży gumowych o średnicy wewnętrznej 8 mm. W skład zestawu wchodzić powinny:</w:t>
            </w:r>
          </w:p>
          <w:p w14:paraId="3192F767" w14:textId="77777777" w:rsidR="00BB24E3" w:rsidRPr="00A90AD1" w:rsidRDefault="00BB24E3" w:rsidP="00BB24E3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>2 końcówki z karbowanymi króćcami o średnicy wewnętrznej 8 mm, na które nakładane są węże gumowe. Średnica kołnierzyka końcówek powinna wynosić 25,4 mm.</w:t>
            </w:r>
          </w:p>
          <w:p w14:paraId="4B45C263" w14:textId="6E29F98A" w:rsidR="00BB24E3" w:rsidRPr="00342542" w:rsidRDefault="00BB24E3" w:rsidP="00BB24E3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Bidi"/>
                <w:sz w:val="18"/>
                <w:szCs w:val="18"/>
                <w:lang w:eastAsia="pl-PL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Końcówki powinny być wykonane z wytrzymałego tworzywa sztucznego lub stali nierdzewnej klasy 316L. Powinny być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E3F3139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5028B4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B24E3" w:rsidRPr="00381A0B" w14:paraId="3E251F3A" w14:textId="77777777" w:rsidTr="00BB24E3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26DB" w14:textId="46AC3650" w:rsidR="00BB24E3" w:rsidRPr="00381A0B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C24" w14:textId="77777777" w:rsidR="00BB24E3" w:rsidRPr="00A777F5" w:rsidRDefault="00BB24E3" w:rsidP="00BB24E3">
            <w:pPr>
              <w:rPr>
                <w:rFonts w:ascii="Aptos" w:eastAsia="Aptos" w:hAnsi="Aptos" w:cs="Times New Roman"/>
                <w:sz w:val="20"/>
                <w:szCs w:val="20"/>
              </w:rPr>
            </w:pPr>
            <w:r w:rsidRPr="00A777F5">
              <w:rPr>
                <w:rFonts w:ascii="Aptos" w:eastAsia="Aptos" w:hAnsi="Aptos" w:cs="Times New Roman"/>
                <w:sz w:val="20"/>
                <w:szCs w:val="20"/>
              </w:rPr>
              <w:t xml:space="preserve">Złącze </w:t>
            </w:r>
            <w:proofErr w:type="spellStart"/>
            <w:r w:rsidRPr="00A777F5">
              <w:rPr>
                <w:rFonts w:ascii="Aptos" w:eastAsia="Aptos" w:hAnsi="Aptos" w:cs="Times New Roman"/>
                <w:sz w:val="20"/>
                <w:szCs w:val="20"/>
              </w:rPr>
              <w:t>Triclamp</w:t>
            </w:r>
            <w:proofErr w:type="spellEnd"/>
          </w:p>
          <w:p w14:paraId="496E7188" w14:textId="77777777" w:rsidR="00BB24E3" w:rsidRPr="00342542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F7868" w14:textId="77777777" w:rsidR="00BB24E3" w:rsidRPr="00A90AD1" w:rsidRDefault="00BB24E3" w:rsidP="00BB24E3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Złącze typu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służące do łączenia ze sobą węży gumowych o średnicy wewnętrznej około 13 mm. W skład zestawu wchodzić powinny:</w:t>
            </w:r>
          </w:p>
          <w:p w14:paraId="131AF3C4" w14:textId="77777777" w:rsidR="00BB24E3" w:rsidRPr="00A90AD1" w:rsidRDefault="00BB24E3" w:rsidP="00BB24E3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>2 końcówki z karbowanymi króćcami o średnicy wewnętrznej około 9 mm, na które nakładane są węże gumowe. Średnica kołnierzyka końcówek powinna wynosić 25,4 mm.</w:t>
            </w:r>
          </w:p>
          <w:p w14:paraId="2D063D4F" w14:textId="0C0672B5" w:rsidR="00BB24E3" w:rsidRPr="00342542" w:rsidRDefault="00BB24E3" w:rsidP="00BB24E3">
            <w:pPr>
              <w:pStyle w:val="TableParagraph"/>
              <w:spacing w:before="1" w:line="266" w:lineRule="exact"/>
              <w:ind w:left="71"/>
              <w:rPr>
                <w:rFonts w:asciiTheme="minorHAnsi" w:hAnsiTheme="minorHAnsi" w:cstheme="minorBidi"/>
                <w:sz w:val="18"/>
                <w:szCs w:val="18"/>
                <w:lang w:eastAsia="pl-PL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Końcówki powinny być wykonane z wytrzymałego tworzywa sztucznego lub stali nierdzewnej klasy 316L. Powinny być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36ABD70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2654E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B24E3" w:rsidRPr="00381A0B" w14:paraId="39F8FC9A" w14:textId="77777777" w:rsidTr="00BB24E3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C43473B" w14:textId="57AC66E4" w:rsidR="00BB24E3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4EAF" w14:textId="77777777" w:rsidR="00BB24E3" w:rsidRPr="00A90AD1" w:rsidRDefault="00BB24E3" w:rsidP="00BB24E3">
            <w:pPr>
              <w:rPr>
                <w:rFonts w:ascii="Aptos" w:eastAsia="Aptos" w:hAnsi="Aptos" w:cs="Times New Roman"/>
                <w:sz w:val="18"/>
                <w:szCs w:val="18"/>
              </w:rPr>
            </w:pPr>
            <w:r w:rsidRPr="00A90AD1">
              <w:rPr>
                <w:rFonts w:ascii="Aptos" w:eastAsia="Aptos" w:hAnsi="Aptos" w:cs="Times New Roman"/>
                <w:sz w:val="18"/>
                <w:szCs w:val="18"/>
              </w:rPr>
              <w:t xml:space="preserve">Złącze </w:t>
            </w:r>
            <w:proofErr w:type="spellStart"/>
            <w:r w:rsidRPr="00A90AD1">
              <w:rPr>
                <w:rFonts w:ascii="Aptos" w:eastAsia="Aptos" w:hAnsi="Aptos" w:cs="Times New Roman"/>
                <w:sz w:val="18"/>
                <w:szCs w:val="18"/>
              </w:rPr>
              <w:t>Triclamp</w:t>
            </w:r>
            <w:proofErr w:type="spellEnd"/>
          </w:p>
          <w:p w14:paraId="5C10584E" w14:textId="77777777" w:rsidR="00BB24E3" w:rsidRPr="00342542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93F9" w14:textId="77777777" w:rsidR="00BB24E3" w:rsidRPr="00A90AD1" w:rsidRDefault="00BB24E3" w:rsidP="00BB24E3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Złącze typu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służące do łączenia ze sobą węży gumowych o średnicy wewnętrznej około 13 mm. W skład zestawu wchodzić powinny:</w:t>
            </w:r>
          </w:p>
          <w:p w14:paraId="68578FCC" w14:textId="77777777" w:rsidR="00BB24E3" w:rsidRPr="00A90AD1" w:rsidRDefault="00BB24E3" w:rsidP="00BB24E3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>2 końcówki z karbowanymi króćcami o średnicy wewnętrznej 13 mm, na które nakładane są węże gumowe. Średnica kołnierzyka końcówek powinna wynosić 50,5 mm.</w:t>
            </w:r>
          </w:p>
          <w:p w14:paraId="023464DF" w14:textId="77777777" w:rsidR="00BB24E3" w:rsidRPr="00A90AD1" w:rsidRDefault="00BB24E3" w:rsidP="00BB24E3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Końcówki powinny być wykonane z wytrzymałego tworzywa sztucznego lub stali nierdzewnej klasy 316L. </w:t>
            </w:r>
            <w:r w:rsidRPr="00A90AD1">
              <w:rPr>
                <w:rFonts w:asciiTheme="minorHAnsi" w:hAnsiTheme="minorHAnsi" w:cstheme="minorBidi"/>
                <w:sz w:val="16"/>
                <w:szCs w:val="16"/>
              </w:rPr>
              <w:lastRenderedPageBreak/>
              <w:t xml:space="preserve">Powinny być </w:t>
            </w:r>
            <w:proofErr w:type="spellStart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A90AD1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użytku.</w:t>
            </w:r>
          </w:p>
          <w:p w14:paraId="7A18992D" w14:textId="4EE7FACE" w:rsidR="00BB24E3" w:rsidRPr="00342542" w:rsidRDefault="00BB24E3" w:rsidP="00BB24E3">
            <w:pPr>
              <w:spacing w:after="0" w:line="240" w:lineRule="auto"/>
              <w:jc w:val="center"/>
              <w:rPr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CB94252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1F7B8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B24E3" w:rsidRPr="00381A0B" w14:paraId="46172F0C" w14:textId="77777777" w:rsidTr="00BB24E3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A367A68" w14:textId="3A4C6553" w:rsidR="00BB24E3" w:rsidRPr="00381A0B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  <w:r w:rsidRPr="00381A0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77BC" w14:textId="77777777" w:rsidR="00BB24E3" w:rsidRPr="00130DB7" w:rsidRDefault="00BB24E3" w:rsidP="00BB24E3">
            <w:pPr>
              <w:rPr>
                <w:rFonts w:ascii="Aptos" w:eastAsia="Aptos" w:hAnsi="Aptos" w:cs="Times New Roman"/>
                <w:sz w:val="18"/>
                <w:szCs w:val="18"/>
              </w:rPr>
            </w:pPr>
            <w:r w:rsidRPr="00130DB7">
              <w:rPr>
                <w:rFonts w:ascii="Aptos" w:eastAsia="Aptos" w:hAnsi="Aptos" w:cs="Times New Roman"/>
                <w:sz w:val="18"/>
                <w:szCs w:val="18"/>
              </w:rPr>
              <w:t>Uszczelki gumowe</w:t>
            </w:r>
          </w:p>
          <w:p w14:paraId="6ABD3CA1" w14:textId="30A76EBC" w:rsidR="00BB24E3" w:rsidRPr="00381A0B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42E08" w14:textId="77777777" w:rsidR="00BB24E3" w:rsidRPr="00130DB7" w:rsidRDefault="00BB24E3" w:rsidP="00BB24E3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Uszczelki gumowe do złączy </w:t>
            </w:r>
            <w:proofErr w:type="spellStart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. W skład zestawu powinno wchodzić:</w:t>
            </w:r>
          </w:p>
          <w:p w14:paraId="7636C55D" w14:textId="77777777" w:rsidR="00BB24E3" w:rsidRPr="00130DB7" w:rsidRDefault="00BB24E3" w:rsidP="00BB24E3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>25 uszczelek gumowych do kołnierzyka 25,4 mm o otworze 6 mm;</w:t>
            </w:r>
          </w:p>
          <w:p w14:paraId="2E3E8689" w14:textId="77777777" w:rsidR="00BB24E3" w:rsidRPr="00130DB7" w:rsidRDefault="00BB24E3" w:rsidP="00BB24E3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>25 uszczelek gumowych do kołnierzyka 25,4 mm o otworze 8 mm;</w:t>
            </w:r>
          </w:p>
          <w:p w14:paraId="2FBBF217" w14:textId="77777777" w:rsidR="00BB24E3" w:rsidRPr="00130DB7" w:rsidRDefault="00BB24E3" w:rsidP="00BB24E3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>25 uszczelek gumowych do kołnierzyka 50,5 mm o otworze 18,1 mm.</w:t>
            </w:r>
          </w:p>
          <w:p w14:paraId="5843184C" w14:textId="77777777" w:rsidR="00BB24E3" w:rsidRPr="00130DB7" w:rsidRDefault="00BB24E3" w:rsidP="00BB24E3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Uszczelki powinny być </w:t>
            </w:r>
            <w:proofErr w:type="spellStart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użytku.</w:t>
            </w:r>
          </w:p>
          <w:p w14:paraId="3E674076" w14:textId="1F44F56E" w:rsidR="00BB24E3" w:rsidRPr="00381A0B" w:rsidRDefault="00BB24E3" w:rsidP="00BB24E3">
            <w:pPr>
              <w:pStyle w:val="TableParagraph"/>
              <w:spacing w:line="266" w:lineRule="exact"/>
              <w:ind w:left="360"/>
              <w:rPr>
                <w:rFonts w:asciiTheme="minorHAnsi" w:eastAsia="Aptos Narrow" w:hAnsiTheme="minorHAnsi" w:cstheme="minorBid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A20C69C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01D0B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B24E3" w:rsidRPr="00381A0B" w14:paraId="3565A31C" w14:textId="77777777" w:rsidTr="00BB24E3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274C989" w14:textId="38F33468" w:rsidR="00BB24E3" w:rsidRPr="00381A0B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  <w:r w:rsidRPr="00381A0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C916" w14:textId="21080170" w:rsidR="00BB24E3" w:rsidRPr="00381A0B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30DB7">
              <w:rPr>
                <w:rFonts w:ascii="Aptos" w:eastAsia="Aptos" w:hAnsi="Aptos" w:cs="Times New Roman"/>
                <w:sz w:val="18"/>
                <w:szCs w:val="18"/>
              </w:rPr>
              <w:t>Obejmy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BF9C2" w14:textId="77777777" w:rsidR="00BB24E3" w:rsidRPr="00130DB7" w:rsidRDefault="00BB24E3" w:rsidP="00BB24E3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Obejmy do złączy </w:t>
            </w:r>
            <w:proofErr w:type="spellStart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. W skład zestawu powinno wchodzić:</w:t>
            </w:r>
          </w:p>
          <w:p w14:paraId="711959AC" w14:textId="77777777" w:rsidR="00BB24E3" w:rsidRPr="00130DB7" w:rsidRDefault="00BB24E3" w:rsidP="00BB24E3">
            <w:pPr>
              <w:pStyle w:val="TableParagraph"/>
              <w:numPr>
                <w:ilvl w:val="0"/>
                <w:numId w:val="8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>10 obejm dwuprzegubowych pod kołnierzyk 25,4 mm;</w:t>
            </w:r>
          </w:p>
          <w:p w14:paraId="7491FF49" w14:textId="77777777" w:rsidR="00BB24E3" w:rsidRPr="00130DB7" w:rsidRDefault="00BB24E3" w:rsidP="00BB24E3">
            <w:pPr>
              <w:pStyle w:val="TableParagraph"/>
              <w:numPr>
                <w:ilvl w:val="0"/>
                <w:numId w:val="8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10 obejm dwuprzegubowych pod kołnierzyk 50,5 mm. </w:t>
            </w:r>
          </w:p>
          <w:p w14:paraId="1FFB91A0" w14:textId="77777777" w:rsidR="00BB24E3" w:rsidRPr="00130DB7" w:rsidRDefault="00BB24E3" w:rsidP="00BB24E3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Obejmy powinny być wykonane z wytrzymałego tworzywa sztucznego lub stali nierdzewnej klasy 316L. Powinny być </w:t>
            </w:r>
            <w:proofErr w:type="spellStart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użytku.</w:t>
            </w:r>
          </w:p>
          <w:p w14:paraId="486CE513" w14:textId="33884604" w:rsidR="00BB24E3" w:rsidRPr="00381A0B" w:rsidRDefault="00BB24E3" w:rsidP="00BB24E3">
            <w:pPr>
              <w:pStyle w:val="TableParagraph"/>
              <w:spacing w:line="266" w:lineRule="exact"/>
              <w:rPr>
                <w:rFonts w:asciiTheme="minorHAnsi" w:eastAsia="Aptos Narrow" w:hAnsiTheme="minorHAnsi" w:cstheme="minorBid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49CD343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15E25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B24E3" w:rsidRPr="00381A0B" w14:paraId="5167D2E6" w14:textId="77777777" w:rsidTr="00BB24E3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1BD9A8B" w14:textId="3EFA4DB6" w:rsidR="00BB24E3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7594" w14:textId="77777777" w:rsidR="00BB24E3" w:rsidRPr="00687990" w:rsidRDefault="00BB24E3" w:rsidP="00BB24E3">
            <w:pPr>
              <w:rPr>
                <w:rFonts w:ascii="Aptos" w:eastAsia="Aptos" w:hAnsi="Aptos" w:cs="Times New Roman"/>
                <w:sz w:val="18"/>
                <w:szCs w:val="18"/>
              </w:rPr>
            </w:pPr>
            <w:r w:rsidRPr="00687990">
              <w:rPr>
                <w:rFonts w:ascii="Aptos" w:eastAsia="Aptos" w:hAnsi="Aptos" w:cs="Times New Roman"/>
                <w:sz w:val="18"/>
                <w:szCs w:val="18"/>
              </w:rPr>
              <w:t xml:space="preserve">Zaślepki do złączy </w:t>
            </w:r>
            <w:proofErr w:type="spellStart"/>
            <w:r w:rsidRPr="00687990">
              <w:rPr>
                <w:rFonts w:ascii="Aptos" w:eastAsia="Aptos" w:hAnsi="Aptos" w:cs="Times New Roman"/>
                <w:sz w:val="18"/>
                <w:szCs w:val="18"/>
              </w:rPr>
              <w:t>Triclamp</w:t>
            </w:r>
            <w:proofErr w:type="spellEnd"/>
          </w:p>
          <w:p w14:paraId="51DE9EE9" w14:textId="77777777" w:rsidR="00BB24E3" w:rsidRPr="00687990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1690F" w14:textId="77777777" w:rsidR="00BB24E3" w:rsidRPr="00687990" w:rsidRDefault="00BB24E3" w:rsidP="00BB24E3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687990">
              <w:rPr>
                <w:rFonts w:asciiTheme="minorHAnsi" w:hAnsiTheme="minorHAnsi" w:cstheme="minorBidi"/>
                <w:sz w:val="16"/>
                <w:szCs w:val="16"/>
              </w:rPr>
              <w:t xml:space="preserve">Zaślepki do złączy </w:t>
            </w:r>
            <w:proofErr w:type="spellStart"/>
            <w:r w:rsidRPr="00687990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687990">
              <w:rPr>
                <w:rFonts w:asciiTheme="minorHAnsi" w:hAnsiTheme="minorHAnsi" w:cstheme="minorBidi"/>
                <w:sz w:val="16"/>
                <w:szCs w:val="16"/>
              </w:rPr>
              <w:t>. W skład zestawu powinno wchodzić:</w:t>
            </w:r>
          </w:p>
          <w:p w14:paraId="00E84A6E" w14:textId="77777777" w:rsidR="00BB24E3" w:rsidRPr="00687990" w:rsidRDefault="00BB24E3" w:rsidP="00BB24E3">
            <w:pPr>
              <w:pStyle w:val="TableParagraph"/>
              <w:numPr>
                <w:ilvl w:val="0"/>
                <w:numId w:val="9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687990">
              <w:rPr>
                <w:rFonts w:asciiTheme="minorHAnsi" w:hAnsiTheme="minorHAnsi" w:cstheme="minorBidi"/>
                <w:sz w:val="16"/>
                <w:szCs w:val="16"/>
              </w:rPr>
              <w:t>10 zaślepek pod kołnierzyk 25,4 mm;</w:t>
            </w:r>
          </w:p>
          <w:p w14:paraId="6A7C19AD" w14:textId="77777777" w:rsidR="00BB24E3" w:rsidRPr="00687990" w:rsidRDefault="00BB24E3" w:rsidP="00BB24E3">
            <w:pPr>
              <w:pStyle w:val="TableParagraph"/>
              <w:numPr>
                <w:ilvl w:val="0"/>
                <w:numId w:val="9"/>
              </w:numPr>
              <w:rPr>
                <w:rFonts w:asciiTheme="minorHAnsi" w:hAnsiTheme="minorHAnsi" w:cstheme="minorBidi"/>
                <w:sz w:val="16"/>
                <w:szCs w:val="16"/>
              </w:rPr>
            </w:pPr>
            <w:r w:rsidRPr="00687990">
              <w:rPr>
                <w:rFonts w:asciiTheme="minorHAnsi" w:hAnsiTheme="minorHAnsi" w:cstheme="minorBidi"/>
                <w:sz w:val="16"/>
                <w:szCs w:val="16"/>
              </w:rPr>
              <w:t>10 zaślepek pod kołnierzyk 50,5 mm.</w:t>
            </w:r>
          </w:p>
          <w:p w14:paraId="35F1F923" w14:textId="77777777" w:rsidR="00BB24E3" w:rsidRPr="00687990" w:rsidRDefault="00BB24E3" w:rsidP="00BB24E3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r w:rsidRPr="00687990">
              <w:rPr>
                <w:rFonts w:asciiTheme="minorHAnsi" w:hAnsiTheme="minorHAnsi" w:cstheme="minorBidi"/>
                <w:sz w:val="16"/>
                <w:szCs w:val="16"/>
              </w:rPr>
              <w:t xml:space="preserve">Zaślepki powinny być wykonane z wytrzymałego tworzywa sztucznego lub stali nierdzewnej klasy 316L. Powinny być </w:t>
            </w:r>
            <w:proofErr w:type="spellStart"/>
            <w:r w:rsidRPr="00687990">
              <w:rPr>
                <w:rFonts w:asciiTheme="minorHAnsi" w:hAnsiTheme="minorHAnsi" w:cstheme="minorBidi"/>
                <w:sz w:val="16"/>
                <w:szCs w:val="16"/>
              </w:rPr>
              <w:t>autoklawowalne</w:t>
            </w:r>
            <w:proofErr w:type="spellEnd"/>
            <w:r w:rsidRPr="00687990">
              <w:rPr>
                <w:rFonts w:asciiTheme="minorHAnsi" w:hAnsiTheme="minorHAnsi" w:cstheme="minorBidi"/>
                <w:sz w:val="16"/>
                <w:szCs w:val="16"/>
              </w:rPr>
              <w:t xml:space="preserve"> i wielorazowego użytku.</w:t>
            </w:r>
          </w:p>
          <w:p w14:paraId="6483375F" w14:textId="77777777" w:rsidR="00BB24E3" w:rsidRPr="00687990" w:rsidRDefault="00BB24E3" w:rsidP="00687990">
            <w:pPr>
              <w:pStyle w:val="TableParagraph"/>
              <w:ind w:left="71"/>
              <w:rPr>
                <w:rFonts w:asciiTheme="minorHAnsi" w:eastAsia="Aptos Narrow" w:hAnsiTheme="minorHAnsi" w:cstheme="minorBid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8F0127A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1996D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BB24E3" w:rsidRPr="00381A0B" w14:paraId="77372F51" w14:textId="77777777" w:rsidTr="00BB24E3">
        <w:trPr>
          <w:trHeight w:val="30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70ACD95" w14:textId="16297F8E" w:rsidR="00BB24E3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9.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6F00" w14:textId="77777777" w:rsidR="00BB24E3" w:rsidRPr="00130DB7" w:rsidRDefault="00BB24E3" w:rsidP="00BB24E3">
            <w:pPr>
              <w:rPr>
                <w:rFonts w:ascii="Aptos" w:eastAsia="Aptos" w:hAnsi="Aptos" w:cs="Times New Roman"/>
                <w:sz w:val="18"/>
                <w:szCs w:val="18"/>
              </w:rPr>
            </w:pPr>
            <w:r w:rsidRPr="00130DB7">
              <w:rPr>
                <w:rFonts w:ascii="Aptos" w:eastAsia="Aptos" w:hAnsi="Aptos" w:cs="Times New Roman"/>
                <w:sz w:val="18"/>
                <w:szCs w:val="18"/>
              </w:rPr>
              <w:t xml:space="preserve">Przejściówka do złączy </w:t>
            </w:r>
            <w:proofErr w:type="spellStart"/>
            <w:r w:rsidRPr="00130DB7">
              <w:rPr>
                <w:rFonts w:ascii="Aptos" w:eastAsia="Aptos" w:hAnsi="Aptos" w:cs="Times New Roman"/>
                <w:sz w:val="18"/>
                <w:szCs w:val="18"/>
              </w:rPr>
              <w:t>Triclamp</w:t>
            </w:r>
            <w:proofErr w:type="spellEnd"/>
          </w:p>
          <w:p w14:paraId="247DBAE7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086C" w14:textId="77777777" w:rsidR="00BB24E3" w:rsidRPr="00130DB7" w:rsidRDefault="00BB24E3" w:rsidP="00BB24E3">
            <w:pPr>
              <w:pStyle w:val="TableParagraph"/>
              <w:ind w:left="71"/>
              <w:rPr>
                <w:rFonts w:asciiTheme="minorHAnsi" w:hAnsiTheme="minorHAnsi" w:cstheme="minorBidi"/>
                <w:sz w:val="16"/>
                <w:szCs w:val="16"/>
              </w:rPr>
            </w:pPr>
            <w:proofErr w:type="spellStart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Adaptor</w:t>
            </w:r>
            <w:proofErr w:type="spellEnd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 xml:space="preserve"> </w:t>
            </w:r>
            <w:proofErr w:type="spellStart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Triclamp</w:t>
            </w:r>
            <w:proofErr w:type="spellEnd"/>
            <w:r w:rsidRPr="00130DB7">
              <w:rPr>
                <w:rFonts w:asciiTheme="minorHAnsi" w:hAnsiTheme="minorHAnsi" w:cstheme="minorBidi"/>
                <w:sz w:val="16"/>
                <w:szCs w:val="16"/>
              </w:rPr>
              <w:t>, który z jednej strony posiada kołnierzyk 25,4 mm i otwór 8 mm, a z drugiej kołnierzyk 50,5 mm i otwór 26 mm. Wykonany ze stali nierdzewnej klasy 316L.</w:t>
            </w:r>
          </w:p>
          <w:p w14:paraId="0677E75E" w14:textId="327C5F31" w:rsidR="00BB24E3" w:rsidRPr="00381A0B" w:rsidRDefault="00BB24E3" w:rsidP="00BB24E3">
            <w:pPr>
              <w:pStyle w:val="TableParagraph"/>
              <w:spacing w:line="266" w:lineRule="exact"/>
              <w:rPr>
                <w:rFonts w:asciiTheme="minorHAnsi" w:eastAsia="Aptos Narrow" w:hAnsiTheme="minorHAnsi" w:cstheme="minorBid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0F3C482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69461" w14:textId="77777777" w:rsidR="00BB24E3" w:rsidRPr="00381A0B" w:rsidRDefault="00BB24E3" w:rsidP="00BB24E3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bookmarkEnd w:id="1"/>
    <w:p w14:paraId="78A1FC31" w14:textId="77777777" w:rsidR="00017383" w:rsidRPr="00017383" w:rsidRDefault="00017383" w:rsidP="00017383">
      <w:pPr>
        <w:numPr>
          <w:ilvl w:val="0"/>
          <w:numId w:val="1"/>
        </w:numPr>
        <w:spacing w:after="0" w:line="240" w:lineRule="auto"/>
        <w:jc w:val="both"/>
        <w:rPr>
          <w:kern w:val="0"/>
          <w:sz w:val="20"/>
          <w:szCs w:val="20"/>
          <w14:ligatures w14:val="none"/>
        </w:rPr>
      </w:pPr>
      <w:r>
        <w:rPr>
          <w:kern w:val="0"/>
          <w:sz w:val="20"/>
          <w:szCs w:val="20"/>
          <w14:ligatures w14:val="none"/>
        </w:rPr>
        <w:t xml:space="preserve">W </w:t>
      </w:r>
      <w:r w:rsidR="0086140E" w:rsidRPr="00381A0B">
        <w:rPr>
          <w:kern w:val="0"/>
          <w:sz w:val="20"/>
          <w:szCs w:val="20"/>
          <w14:ligatures w14:val="none"/>
        </w:rPr>
        <w:t xml:space="preserve"> </w:t>
      </w:r>
      <w:r w:rsidRPr="00017383">
        <w:rPr>
          <w:kern w:val="0"/>
          <w:sz w:val="20"/>
          <w:szCs w:val="20"/>
          <w14:ligatures w14:val="none"/>
        </w:rPr>
        <w:t xml:space="preserve">Wykonawca jest zobowiązany do wskazania (oprócz nr strony) w kolumnie </w:t>
      </w:r>
      <w:r w:rsidRPr="00017383">
        <w:rPr>
          <w:b/>
          <w:bCs/>
          <w:kern w:val="0"/>
          <w:sz w:val="20"/>
          <w:szCs w:val="20"/>
          <w14:ligatures w14:val="none"/>
        </w:rPr>
        <w:t>„Uwagi” równoważności</w:t>
      </w:r>
      <w:r w:rsidRPr="00017383">
        <w:rPr>
          <w:kern w:val="0"/>
          <w:sz w:val="20"/>
          <w:szCs w:val="20"/>
          <w14:ligatures w14:val="none"/>
        </w:rPr>
        <w:t xml:space="preserve"> zaoferowanego parametru. Jednocześnie informuję, że zaoferowana równoważność nie może być gorsza od wymagań Zamawiającego.</w:t>
      </w:r>
    </w:p>
    <w:p w14:paraId="3756D093" w14:textId="7954ECB1" w:rsidR="0086140E" w:rsidRPr="00381A0B" w:rsidRDefault="0086140E" w:rsidP="00017383">
      <w:pPr>
        <w:spacing w:after="0" w:line="240" w:lineRule="auto"/>
        <w:ind w:left="720"/>
        <w:jc w:val="both"/>
        <w:rPr>
          <w:kern w:val="0"/>
          <w:sz w:val="20"/>
          <w:szCs w:val="20"/>
          <w14:ligatures w14:val="none"/>
        </w:rPr>
      </w:pPr>
    </w:p>
    <w:p w14:paraId="5022629A" w14:textId="77777777" w:rsidR="0086140E" w:rsidRPr="00381A0B" w:rsidRDefault="0086140E" w:rsidP="0086140E">
      <w:pPr>
        <w:spacing w:after="0" w:line="259" w:lineRule="auto"/>
        <w:jc w:val="both"/>
        <w:rPr>
          <w:rFonts w:cstheme="minorHAnsi"/>
          <w:kern w:val="0"/>
          <w:sz w:val="20"/>
          <w:szCs w:val="20"/>
          <w14:ligatures w14:val="none"/>
        </w:rPr>
      </w:pPr>
    </w:p>
    <w:p w14:paraId="522D9BA4" w14:textId="77777777" w:rsidR="0086140E" w:rsidRPr="00381A0B" w:rsidRDefault="0086140E" w:rsidP="0086140E">
      <w:pPr>
        <w:spacing w:after="0" w:line="259" w:lineRule="auto"/>
        <w:jc w:val="both"/>
        <w:rPr>
          <w:rFonts w:cstheme="minorHAnsi"/>
          <w:kern w:val="0"/>
          <w:sz w:val="20"/>
          <w:szCs w:val="20"/>
          <w14:ligatures w14:val="none"/>
        </w:rPr>
      </w:pPr>
    </w:p>
    <w:p w14:paraId="3AB8B96C" w14:textId="77777777" w:rsidR="0086140E" w:rsidRPr="00381A0B" w:rsidRDefault="0086140E" w:rsidP="0086140E">
      <w:pPr>
        <w:spacing w:line="259" w:lineRule="auto"/>
        <w:ind w:left="567"/>
        <w:jc w:val="both"/>
        <w:rPr>
          <w:rFonts w:eastAsia="Times New Roman" w:cstheme="minorHAnsi"/>
          <w:kern w:val="0"/>
          <w:sz w:val="20"/>
          <w:szCs w:val="20"/>
          <w14:ligatures w14:val="none"/>
        </w:rPr>
      </w:pPr>
      <w:r w:rsidRPr="00381A0B">
        <w:rPr>
          <w:rFonts w:eastAsia="Times New Roman" w:cstheme="minorHAnsi"/>
          <w:kern w:val="0"/>
          <w:sz w:val="20"/>
          <w:szCs w:val="20"/>
          <w14:ligatures w14:val="none"/>
        </w:rPr>
        <w:t>………………………………………….……….</w:t>
      </w:r>
      <w:r w:rsidRPr="00381A0B">
        <w:rPr>
          <w:rFonts w:eastAsia="Times New Roman" w:cstheme="minorHAnsi"/>
          <w:kern w:val="0"/>
          <w:sz w:val="20"/>
          <w:szCs w:val="20"/>
          <w14:ligatures w14:val="none"/>
        </w:rPr>
        <w:tab/>
        <w:t xml:space="preserve">                                  …………..…………….………………....…………………</w:t>
      </w:r>
    </w:p>
    <w:p w14:paraId="1D76682E" w14:textId="32F30498" w:rsidR="004D5818" w:rsidRPr="005E1988" w:rsidRDefault="0086140E" w:rsidP="005E1988">
      <w:pPr>
        <w:autoSpaceDE w:val="0"/>
        <w:autoSpaceDN w:val="0"/>
        <w:spacing w:line="259" w:lineRule="auto"/>
        <w:ind w:left="5760" w:hanging="4749"/>
        <w:rPr>
          <w:rFonts w:cstheme="minorHAnsi"/>
          <w:b/>
          <w:color w:val="000000" w:themeColor="text1"/>
          <w:kern w:val="0"/>
          <w:sz w:val="20"/>
          <w:szCs w:val="20"/>
          <w14:ligatures w14:val="none"/>
        </w:rPr>
      </w:pPr>
      <w:r w:rsidRPr="00381A0B">
        <w:rPr>
          <w:rFonts w:cstheme="minorHAnsi"/>
          <w:i/>
          <w:kern w:val="0"/>
          <w:sz w:val="20"/>
          <w:szCs w:val="20"/>
          <w14:ligatures w14:val="none"/>
        </w:rPr>
        <w:t>(miejscowość, data</w:t>
      </w:r>
      <w:r w:rsidRPr="00381A0B">
        <w:rPr>
          <w:rFonts w:eastAsia="Times New Roman" w:cstheme="minorHAnsi"/>
          <w:i/>
          <w:kern w:val="0"/>
          <w:sz w:val="20"/>
          <w:szCs w:val="20"/>
          <w14:ligatures w14:val="none"/>
        </w:rPr>
        <w:t xml:space="preserve">) </w:t>
      </w:r>
      <w:r w:rsidRPr="00381A0B">
        <w:rPr>
          <w:rFonts w:eastAsia="Times New Roman" w:cstheme="minorHAnsi"/>
          <w:i/>
          <w:kern w:val="0"/>
          <w:sz w:val="20"/>
          <w:szCs w:val="20"/>
          <w14:ligatures w14:val="none"/>
        </w:rPr>
        <w:tab/>
      </w:r>
      <w:r w:rsidRPr="00381A0B">
        <w:rPr>
          <w:rFonts w:cstheme="minorHAnsi"/>
          <w:i/>
          <w:kern w:val="0"/>
          <w:sz w:val="20"/>
          <w:szCs w:val="20"/>
          <w14:ligatures w14:val="none"/>
        </w:rPr>
        <w:t>(czytelny podpis Wykonawcy lub osoby     upoważnionej do reprezentacji)</w:t>
      </w:r>
    </w:p>
    <w:sectPr w:rsidR="004D5818" w:rsidRPr="005E1988" w:rsidSect="004D5818">
      <w:headerReference w:type="default" r:id="rId10"/>
      <w:footerReference w:type="default" r:id="rId11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E74C2" w14:textId="77777777" w:rsidR="00E61FB2" w:rsidRDefault="00E61FB2">
      <w:pPr>
        <w:spacing w:after="0" w:line="240" w:lineRule="auto"/>
      </w:pPr>
      <w:r>
        <w:separator/>
      </w:r>
    </w:p>
  </w:endnote>
  <w:endnote w:type="continuationSeparator" w:id="0">
    <w:p w14:paraId="0E1E8AFE" w14:textId="77777777" w:rsidR="00E61FB2" w:rsidRDefault="00E61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6788FC" w14:textId="77777777" w:rsidR="004D5818" w:rsidRPr="00BD1DD1" w:rsidRDefault="004D5818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254BF" w14:textId="77777777" w:rsidR="00E61FB2" w:rsidRDefault="00E61FB2">
      <w:pPr>
        <w:spacing w:after="0" w:line="240" w:lineRule="auto"/>
      </w:pPr>
      <w:r>
        <w:separator/>
      </w:r>
    </w:p>
  </w:footnote>
  <w:footnote w:type="continuationSeparator" w:id="0">
    <w:p w14:paraId="5B7CB015" w14:textId="77777777" w:rsidR="00E61FB2" w:rsidRDefault="00E61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A0B9" w14:textId="77777777" w:rsidR="004D5818" w:rsidRDefault="004D5818" w:rsidP="004655BC">
    <w:pPr>
      <w:pStyle w:val="Nagwek"/>
      <w:jc w:val="center"/>
    </w:pPr>
    <w:r>
      <w:rPr>
        <w:noProof/>
      </w:rPr>
      <w:drawing>
        <wp:inline distT="0" distB="0" distL="0" distR="0" wp14:anchorId="54A40277" wp14:editId="32FF6EEA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734E0"/>
    <w:multiLevelType w:val="hybridMultilevel"/>
    <w:tmpl w:val="69509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557A4"/>
    <w:multiLevelType w:val="hybridMultilevel"/>
    <w:tmpl w:val="49BE6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A373D"/>
    <w:multiLevelType w:val="multilevel"/>
    <w:tmpl w:val="DB42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BA5FDD"/>
    <w:multiLevelType w:val="hybridMultilevel"/>
    <w:tmpl w:val="E76A8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C7EF4"/>
    <w:multiLevelType w:val="hybridMultilevel"/>
    <w:tmpl w:val="EEF6EC74"/>
    <w:lvl w:ilvl="0" w:tplc="70E8DEB8">
      <w:start w:val="1"/>
      <w:numFmt w:val="lowerLetter"/>
      <w:lvlText w:val="%1)"/>
      <w:lvlJc w:val="left"/>
      <w:pPr>
        <w:ind w:left="8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6" w15:restartNumberingAfterBreak="0">
    <w:nsid w:val="574B1318"/>
    <w:multiLevelType w:val="multilevel"/>
    <w:tmpl w:val="4B6C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7F135D"/>
    <w:multiLevelType w:val="multilevel"/>
    <w:tmpl w:val="8CC275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53315D"/>
    <w:multiLevelType w:val="multilevel"/>
    <w:tmpl w:val="E43EA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0692194">
    <w:abstractNumId w:val="1"/>
  </w:num>
  <w:num w:numId="2" w16cid:durableId="601374668">
    <w:abstractNumId w:val="5"/>
  </w:num>
  <w:num w:numId="3" w16cid:durableId="16350350">
    <w:abstractNumId w:val="7"/>
  </w:num>
  <w:num w:numId="4" w16cid:durableId="1542328294">
    <w:abstractNumId w:val="6"/>
  </w:num>
  <w:num w:numId="5" w16cid:durableId="2107336165">
    <w:abstractNumId w:val="3"/>
  </w:num>
  <w:num w:numId="6" w16cid:durableId="1316570075">
    <w:abstractNumId w:val="8"/>
  </w:num>
  <w:num w:numId="7" w16cid:durableId="822814062">
    <w:abstractNumId w:val="2"/>
  </w:num>
  <w:num w:numId="8" w16cid:durableId="908611108">
    <w:abstractNumId w:val="0"/>
  </w:num>
  <w:num w:numId="9" w16cid:durableId="1829324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818"/>
    <w:rsid w:val="00017383"/>
    <w:rsid w:val="000A655A"/>
    <w:rsid w:val="001106B8"/>
    <w:rsid w:val="001C0639"/>
    <w:rsid w:val="002B5DE2"/>
    <w:rsid w:val="00342542"/>
    <w:rsid w:val="00342D2E"/>
    <w:rsid w:val="003C4D2B"/>
    <w:rsid w:val="0049434D"/>
    <w:rsid w:val="004D5818"/>
    <w:rsid w:val="00524F11"/>
    <w:rsid w:val="005E1988"/>
    <w:rsid w:val="005F36CA"/>
    <w:rsid w:val="00603CD3"/>
    <w:rsid w:val="00611708"/>
    <w:rsid w:val="00671BBE"/>
    <w:rsid w:val="00687990"/>
    <w:rsid w:val="006F2710"/>
    <w:rsid w:val="007000CF"/>
    <w:rsid w:val="00796088"/>
    <w:rsid w:val="0086140E"/>
    <w:rsid w:val="009279C9"/>
    <w:rsid w:val="009360D3"/>
    <w:rsid w:val="00A96F73"/>
    <w:rsid w:val="00BB24E3"/>
    <w:rsid w:val="00BD1C24"/>
    <w:rsid w:val="00BF6023"/>
    <w:rsid w:val="00C9114A"/>
    <w:rsid w:val="00E61FB2"/>
    <w:rsid w:val="00E756DD"/>
    <w:rsid w:val="00F17B96"/>
    <w:rsid w:val="00F62CEE"/>
    <w:rsid w:val="49C8825E"/>
    <w:rsid w:val="5AB13E5E"/>
    <w:rsid w:val="5F140D72"/>
    <w:rsid w:val="6A31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3392E"/>
  <w15:chartTrackingRefBased/>
  <w15:docId w15:val="{AADBC2C0-3BE8-476A-A227-1974F98C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818"/>
  </w:style>
  <w:style w:type="paragraph" w:styleId="Nagwek1">
    <w:name w:val="heading 1"/>
    <w:basedOn w:val="Normalny"/>
    <w:next w:val="Normalny"/>
    <w:link w:val="Nagwek1Znak"/>
    <w:uiPriority w:val="9"/>
    <w:qFormat/>
    <w:rsid w:val="004D58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58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58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58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58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58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58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58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58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58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58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58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58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58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58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58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58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58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58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58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58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58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58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58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58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58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58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58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581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4D5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D5818"/>
  </w:style>
  <w:style w:type="paragraph" w:styleId="Stopka">
    <w:name w:val="footer"/>
    <w:basedOn w:val="Normalny"/>
    <w:link w:val="StopkaZnak"/>
    <w:uiPriority w:val="99"/>
    <w:semiHidden/>
    <w:unhideWhenUsed/>
    <w:rsid w:val="004D5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D5818"/>
  </w:style>
  <w:style w:type="paragraph" w:customStyle="1" w:styleId="TableParagraph">
    <w:name w:val="Table Paragraph"/>
    <w:basedOn w:val="Normalny"/>
    <w:uiPriority w:val="1"/>
    <w:qFormat/>
    <w:rsid w:val="0034254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F17B9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56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56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6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56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56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Props1.xml><?xml version="1.0" encoding="utf-8"?>
<ds:datastoreItem xmlns:ds="http://schemas.openxmlformats.org/officeDocument/2006/customXml" ds:itemID="{A72968DF-DC72-4709-B299-F16FCA6C2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A8B7B7-D078-46A5-9708-0BEBF0A3F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F11A6E-7671-41EA-8177-D70777EB6071}">
  <ds:schemaRefs>
    <ds:schemaRef ds:uri="http://schemas.microsoft.com/office/2006/metadata/properties"/>
    <ds:schemaRef ds:uri="http://schemas.microsoft.com/office/infopath/2007/PartnerControls"/>
    <ds:schemaRef ds:uri="867d355c-0ca8-46fc-ad01-8541ffd898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3510</Characters>
  <Application>Microsoft Office Word</Application>
  <DocSecurity>4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Kwiecińska</dc:creator>
  <cp:keywords/>
  <dc:description/>
  <cp:lastModifiedBy>Ewa Kwiecińska</cp:lastModifiedBy>
  <cp:revision>2</cp:revision>
  <dcterms:created xsi:type="dcterms:W3CDTF">2026-04-29T12:41:00Z</dcterms:created>
  <dcterms:modified xsi:type="dcterms:W3CDTF">2026-04-29T12:41:00Z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GrammarlyDocumentId">
    <vt:lpwstr>c48fce10-8eaf-4948-b1bf-497c520d33ec</vt:lpwstr>
  </property>
</Properties>
</file>